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74B91" w14:textId="0A489F26" w:rsidR="002E3F64" w:rsidRPr="002E3F64" w:rsidRDefault="00CA6442" w:rsidP="002E3F64">
      <w:pPr>
        <w:pStyle w:val="PlainText"/>
        <w:jc w:val="center"/>
        <w:rPr>
          <w:rFonts w:ascii="Book Antiqua" w:hAnsi="Book Antiqua"/>
          <w:b/>
          <w:bCs/>
          <w:sz w:val="22"/>
          <w:szCs w:val="22"/>
          <w:lang w:bidi="hi-IN"/>
        </w:rPr>
      </w:pPr>
      <w:r w:rsidRPr="00B2444C">
        <w:rPr>
          <w:rFonts w:ascii="Book Antiqua" w:hAnsi="Book Antiqua"/>
          <w:b/>
          <w:bCs/>
          <w:sz w:val="22"/>
          <w:szCs w:val="22"/>
          <w:highlight w:val="yellow"/>
          <w:lang w:bidi="hi-IN"/>
        </w:rPr>
        <w:t xml:space="preserve">Minimum Qualifying Requirements for </w:t>
      </w:r>
      <w:r w:rsidR="0022265D" w:rsidRPr="00B2444C">
        <w:rPr>
          <w:rFonts w:ascii="Book Antiqua" w:hAnsi="Book Antiqua"/>
          <w:b/>
          <w:bCs/>
          <w:sz w:val="22"/>
          <w:szCs w:val="22"/>
          <w:highlight w:val="yellow"/>
          <w:lang w:bidi="hi-IN"/>
        </w:rPr>
        <w:t>‘</w:t>
      </w:r>
      <w:r w:rsidR="00B2444C" w:rsidRPr="00B2444C">
        <w:rPr>
          <w:rFonts w:ascii="Book Antiqua" w:hAnsi="Book Antiqua"/>
          <w:b/>
          <w:bCs/>
          <w:sz w:val="22"/>
          <w:szCs w:val="22"/>
          <w:highlight w:val="yellow"/>
          <w:lang w:bidi="hi-IN"/>
        </w:rPr>
        <w:t xml:space="preserve">Construction of Raise platform, yard PCC and PCC road and barricading with chain-link fencing etc. of Transmission Line maintenance Store of </w:t>
      </w:r>
      <w:proofErr w:type="spellStart"/>
      <w:r w:rsidR="00B2444C" w:rsidRPr="00B2444C">
        <w:rPr>
          <w:rFonts w:ascii="Book Antiqua" w:hAnsi="Book Antiqua"/>
          <w:b/>
          <w:bCs/>
          <w:sz w:val="22"/>
          <w:szCs w:val="22"/>
          <w:highlight w:val="yellow"/>
          <w:lang w:bidi="hi-IN"/>
        </w:rPr>
        <w:t>Birpara</w:t>
      </w:r>
      <w:proofErr w:type="spellEnd"/>
      <w:r w:rsidR="00B2444C" w:rsidRPr="00B2444C">
        <w:rPr>
          <w:rFonts w:ascii="Book Antiqua" w:hAnsi="Book Antiqua"/>
          <w:b/>
          <w:bCs/>
          <w:sz w:val="22"/>
          <w:szCs w:val="22"/>
          <w:highlight w:val="yellow"/>
          <w:lang w:bidi="hi-IN"/>
        </w:rPr>
        <w:t xml:space="preserve"> Substation</w:t>
      </w:r>
      <w:r w:rsidR="002E3F64" w:rsidRPr="00B2444C">
        <w:rPr>
          <w:rFonts w:ascii="Book Antiqua" w:hAnsi="Book Antiqua"/>
          <w:b/>
          <w:bCs/>
          <w:sz w:val="22"/>
          <w:szCs w:val="22"/>
          <w:highlight w:val="yellow"/>
          <w:lang w:bidi="hi-IN"/>
        </w:rPr>
        <w:t>’.</w:t>
      </w:r>
    </w:p>
    <w:p w14:paraId="48AFEC99" w14:textId="77777777" w:rsidR="0022265D" w:rsidRPr="0022265D" w:rsidRDefault="0022265D" w:rsidP="0022265D">
      <w:pPr>
        <w:pStyle w:val="PlainText"/>
        <w:jc w:val="center"/>
        <w:rPr>
          <w:lang w:bidi="hi-IN"/>
        </w:rPr>
      </w:pPr>
    </w:p>
    <w:p w14:paraId="344F10C7" w14:textId="45F4500D" w:rsidR="007C1307" w:rsidRPr="00E821E2" w:rsidRDefault="007C1307" w:rsidP="002E3F64">
      <w:pPr>
        <w:pStyle w:val="PlainText"/>
        <w:rPr>
          <w:rFonts w:ascii="Book Antiqua" w:hAnsi="Book Antiqua"/>
          <w:szCs w:val="22"/>
        </w:rPr>
      </w:pPr>
      <w:r w:rsidRPr="00E821E2">
        <w:rPr>
          <w:rFonts w:ascii="Book Antiqua" w:hAnsi="Book Antiqua"/>
          <w:szCs w:val="22"/>
        </w:rPr>
        <w:t>1.0</w:t>
      </w:r>
      <w:r w:rsidRPr="00E821E2">
        <w:rPr>
          <w:rFonts w:ascii="Book Antiqua" w:hAnsi="Book Antiqua"/>
          <w:szCs w:val="22"/>
        </w:rPr>
        <w:tab/>
      </w:r>
      <w:r w:rsidRPr="00E821E2">
        <w:rPr>
          <w:rFonts w:ascii="Book Antiqua" w:hAnsi="Book Antiqua"/>
          <w:b/>
          <w:bCs/>
          <w:szCs w:val="22"/>
          <w:u w:val="single"/>
        </w:rPr>
        <w:t>QUALIFICATION REQUIREMENT OF THE BIDDER</w:t>
      </w:r>
    </w:p>
    <w:p w14:paraId="58437011" w14:textId="77777777" w:rsidR="007C1307" w:rsidRPr="00E821E2" w:rsidRDefault="007C1307" w:rsidP="007C1307">
      <w:pPr>
        <w:ind w:left="720"/>
        <w:jc w:val="both"/>
        <w:rPr>
          <w:rFonts w:ascii="Book Antiqua" w:hAnsi="Book Antiqua"/>
          <w:szCs w:val="22"/>
        </w:rPr>
      </w:pPr>
      <w:r w:rsidRPr="00E821E2">
        <w:rPr>
          <w:rFonts w:ascii="Book Antiqua" w:hAnsi="Book Antiqua"/>
          <w:szCs w:val="22"/>
        </w:rPr>
        <w:t>Qualification of Bidder will be based on meeting the minimum pass/fail criteria specified below regarding the Bidder’s technical experience, Work Experience and Financial position as demonstrated by the Bidder’s responses in the corresponding Bid Schedules. The bid can be sub</w:t>
      </w:r>
      <w:r>
        <w:rPr>
          <w:rFonts w:ascii="Book Antiqua" w:hAnsi="Book Antiqua"/>
          <w:szCs w:val="22"/>
        </w:rPr>
        <w:t>mitted by individual firm only.</w:t>
      </w:r>
    </w:p>
    <w:p w14:paraId="2E2F2AD9" w14:textId="5BEA7A4D" w:rsidR="007C1307" w:rsidRPr="00E821E2" w:rsidRDefault="007C1307" w:rsidP="007C1307">
      <w:pPr>
        <w:ind w:left="720"/>
        <w:jc w:val="both"/>
        <w:rPr>
          <w:rFonts w:ascii="Book Antiqua" w:hAnsi="Book Antiqua"/>
          <w:szCs w:val="22"/>
        </w:rPr>
      </w:pPr>
      <w:r w:rsidRPr="00E821E2">
        <w:rPr>
          <w:rFonts w:ascii="Book Antiqua" w:hAnsi="Book Antiqua"/>
          <w:szCs w:val="22"/>
        </w:rPr>
        <w:t>The owner may assess the capacity and capability of the bidder, to ascertain that the bidder can successfully execute the scope of work covered under the package within stipulated completion period. This assessment shall inter-alia include (i) document verification, (ii) bidders works/manufacturing facility visit, (iii) details of work executed, works in hand, anticipated in future &amp; the balance capacity available for the present scope of work, (iv) details of quality system in place, (v) past experience and performance (vii) customer feedback (viii) banker’s feedback etc.</w:t>
      </w:r>
      <w:r w:rsidR="002E3F64">
        <w:rPr>
          <w:rFonts w:ascii="Book Antiqua" w:hAnsi="Book Antiqua"/>
          <w:szCs w:val="22"/>
        </w:rPr>
        <w:t xml:space="preserve"> </w:t>
      </w:r>
      <w:r w:rsidRPr="00E821E2">
        <w:rPr>
          <w:rFonts w:ascii="Book Antiqua" w:hAnsi="Book Antiqua"/>
          <w:szCs w:val="22"/>
        </w:rPr>
        <w:t>(Joint Ventures are not allowed to participate in the bid).</w:t>
      </w:r>
    </w:p>
    <w:p w14:paraId="628B852C" w14:textId="3954BB08" w:rsidR="007C1307" w:rsidRDefault="007C1307" w:rsidP="007C1307">
      <w:pPr>
        <w:ind w:left="720"/>
        <w:jc w:val="both"/>
        <w:rPr>
          <w:rFonts w:ascii="Book Antiqua" w:hAnsi="Book Antiqua"/>
          <w:szCs w:val="22"/>
        </w:rPr>
      </w:pPr>
      <w:r w:rsidRPr="00E821E2">
        <w:rPr>
          <w:rFonts w:ascii="Book Antiqua" w:hAnsi="Book Antiqua"/>
          <w:szCs w:val="22"/>
        </w:rPr>
        <w:t>Further POWERGRID reserves the right to waive off minor deviation if they do not materially affect the capability of the bidder to perform the contract. The decision of POWERGRID in this regard shall be final and bid</w:t>
      </w:r>
      <w:r>
        <w:rPr>
          <w:rFonts w:ascii="Book Antiqua" w:hAnsi="Book Antiqua"/>
          <w:szCs w:val="22"/>
        </w:rPr>
        <w:t>i</w:t>
      </w:r>
      <w:r w:rsidRPr="00E821E2">
        <w:rPr>
          <w:rFonts w:ascii="Book Antiqua" w:hAnsi="Book Antiqua"/>
          <w:szCs w:val="22"/>
        </w:rPr>
        <w:t>ng on bidders.</w:t>
      </w:r>
    </w:p>
    <w:p w14:paraId="0297EF16" w14:textId="41593A22" w:rsidR="002E3F64" w:rsidRPr="007C1307" w:rsidRDefault="002E3F64" w:rsidP="007C1307">
      <w:pPr>
        <w:ind w:left="720"/>
        <w:jc w:val="both"/>
        <w:rPr>
          <w:rFonts w:ascii="Book Antiqua" w:hAnsi="Book Antiqua"/>
          <w:szCs w:val="22"/>
        </w:rPr>
      </w:pPr>
      <w:r w:rsidRPr="002E3F64">
        <w:rPr>
          <w:rFonts w:ascii="Book Antiqua" w:hAnsi="Book Antiqua"/>
          <w:szCs w:val="22"/>
        </w:rPr>
        <w:t>Technical experience and financial resources of any proposed subcontractor shall not be taken into account in determining the Bidder’s compliance with the qualifying criteria.</w:t>
      </w:r>
    </w:p>
    <w:p w14:paraId="1D80C79F" w14:textId="77777777" w:rsidR="0029340E" w:rsidRPr="0044512D" w:rsidRDefault="007C1307" w:rsidP="007C1307">
      <w:pPr>
        <w:tabs>
          <w:tab w:val="left" w:pos="2279"/>
        </w:tabs>
        <w:autoSpaceDE w:val="0"/>
        <w:autoSpaceDN w:val="0"/>
        <w:adjustRightInd w:val="0"/>
        <w:spacing w:after="170"/>
        <w:ind w:left="1134" w:hanging="1134"/>
        <w:jc w:val="both"/>
        <w:rPr>
          <w:rFonts w:ascii="Book Antiqua" w:hAnsi="Book Antiqua" w:cs="Times New Roman"/>
          <w:szCs w:val="22"/>
        </w:rPr>
      </w:pPr>
      <w:r>
        <w:rPr>
          <w:rFonts w:ascii="Book Antiqua" w:hAnsi="Book Antiqua" w:cs="Times New Roman"/>
          <w:szCs w:val="22"/>
        </w:rPr>
        <w:t>2.</w:t>
      </w:r>
      <w:r w:rsidR="000C4671">
        <w:rPr>
          <w:rFonts w:ascii="Book Antiqua" w:hAnsi="Book Antiqua" w:cs="Times New Roman"/>
          <w:szCs w:val="22"/>
        </w:rPr>
        <w:t>0</w:t>
      </w:r>
      <w:r>
        <w:rPr>
          <w:rFonts w:ascii="Book Antiqua" w:hAnsi="Book Antiqua" w:cs="Times New Roman"/>
          <w:szCs w:val="22"/>
        </w:rPr>
        <w:t xml:space="preserve">       </w:t>
      </w:r>
      <w:r w:rsidR="0029340E" w:rsidRPr="0044512D">
        <w:rPr>
          <w:rFonts w:ascii="Book Antiqua" w:hAnsi="Book Antiqua" w:cs="Times New Roman"/>
          <w:b/>
          <w:bCs/>
          <w:szCs w:val="22"/>
        </w:rPr>
        <w:t>Qualifying Requirements</w:t>
      </w:r>
    </w:p>
    <w:p w14:paraId="7076E20B" w14:textId="77777777" w:rsidR="0029340E" w:rsidRPr="00645A31" w:rsidRDefault="000C4671" w:rsidP="002B7171">
      <w:pPr>
        <w:ind w:left="1080" w:hanging="1080"/>
        <w:jc w:val="both"/>
        <w:rPr>
          <w:rFonts w:ascii="Book Antiqua" w:hAnsi="Book Antiqua" w:cs="Times New Roman"/>
          <w:szCs w:val="22"/>
        </w:rPr>
      </w:pPr>
      <w:r>
        <w:rPr>
          <w:rFonts w:ascii="Book Antiqua" w:hAnsi="Book Antiqua" w:cs="Times New Roman"/>
          <w:szCs w:val="22"/>
        </w:rPr>
        <w:t>2.</w:t>
      </w:r>
      <w:r w:rsidRPr="00645A31">
        <w:rPr>
          <w:rFonts w:ascii="Book Antiqua" w:hAnsi="Book Antiqua" w:cs="Times New Roman"/>
          <w:szCs w:val="22"/>
        </w:rPr>
        <w:t>1</w:t>
      </w:r>
      <w:r w:rsidR="007C1307" w:rsidRPr="00645A31">
        <w:rPr>
          <w:rFonts w:ascii="Book Antiqua" w:hAnsi="Book Antiqua" w:cs="Times New Roman"/>
          <w:szCs w:val="22"/>
        </w:rPr>
        <w:t xml:space="preserve">     </w:t>
      </w:r>
      <w:r w:rsidR="00645A31" w:rsidRPr="00645A31">
        <w:rPr>
          <w:rFonts w:ascii="Book Antiqua" w:hAnsi="Book Antiqua" w:cs="Times New Roman"/>
          <w:b/>
          <w:bCs/>
          <w:szCs w:val="22"/>
        </w:rPr>
        <w:t>Work</w:t>
      </w:r>
      <w:r w:rsidR="0029340E" w:rsidRPr="00645A31">
        <w:rPr>
          <w:rFonts w:ascii="Book Antiqua" w:hAnsi="Book Antiqua" w:cs="Times New Roman"/>
          <w:b/>
          <w:bCs/>
          <w:szCs w:val="22"/>
        </w:rPr>
        <w:t xml:space="preserve">   Experience</w:t>
      </w:r>
      <w:r w:rsidR="0029340E" w:rsidRPr="00645A31">
        <w:rPr>
          <w:rFonts w:ascii="Book Antiqua" w:hAnsi="Book Antiqua" w:cs="Times New Roman"/>
          <w:szCs w:val="22"/>
        </w:rPr>
        <w:t xml:space="preserve"> </w:t>
      </w:r>
    </w:p>
    <w:p w14:paraId="7913B392" w14:textId="3DA73E4E" w:rsidR="00B2444C" w:rsidRPr="00F54A8F" w:rsidRDefault="00B2444C" w:rsidP="00B2444C">
      <w:pPr>
        <w:pStyle w:val="ListParagraph"/>
        <w:spacing w:after="160" w:line="259" w:lineRule="auto"/>
        <w:contextualSpacing/>
        <w:jc w:val="both"/>
        <w:rPr>
          <w:rFonts w:ascii="Book Antiqua" w:hAnsi="Book Antiqua" w:cs="Nirmala UI"/>
        </w:rPr>
      </w:pPr>
      <w:r w:rsidRPr="00F54A8F">
        <w:rPr>
          <w:rFonts w:ascii="Book Antiqua" w:hAnsi="Book Antiqua" w:cs="Nirmala UI"/>
        </w:rPr>
        <w:t>The bidder must have successfully</w:t>
      </w:r>
      <w:r>
        <w:rPr>
          <w:rFonts w:ascii="Book Antiqua" w:hAnsi="Book Antiqua" w:cs="Nirmala UI"/>
        </w:rPr>
        <w:t xml:space="preserve"> executed the 'Similar Works </w:t>
      </w:r>
      <w:proofErr w:type="gramStart"/>
      <w:r w:rsidRPr="00B2444C">
        <w:rPr>
          <w:rFonts w:ascii="Book Antiqua" w:hAnsi="Book Antiqua" w:cs="Nirmala UI"/>
          <w:b/>
          <w:bCs/>
        </w:rPr>
        <w:t>i.e.</w:t>
      </w:r>
      <w:proofErr w:type="gramEnd"/>
      <w:r w:rsidRPr="00B2444C">
        <w:rPr>
          <w:rFonts w:ascii="Book Antiqua" w:hAnsi="Book Antiqua" w:cs="Nirmala UI"/>
          <w:b/>
          <w:bCs/>
        </w:rPr>
        <w:t xml:space="preserve"> General </w:t>
      </w:r>
      <w:r>
        <w:rPr>
          <w:rFonts w:ascii="Book Antiqua" w:hAnsi="Book Antiqua" w:cs="Nirmala UI"/>
          <w:b/>
          <w:bCs/>
        </w:rPr>
        <w:t>C</w:t>
      </w:r>
      <w:r w:rsidRPr="00B2444C">
        <w:rPr>
          <w:rFonts w:ascii="Book Antiqua" w:hAnsi="Book Antiqua" w:cs="Nirmala UI"/>
          <w:b/>
          <w:bCs/>
        </w:rPr>
        <w:t xml:space="preserve">ivil </w:t>
      </w:r>
      <w:r>
        <w:rPr>
          <w:rFonts w:ascii="Book Antiqua" w:hAnsi="Book Antiqua" w:cs="Nirmala UI"/>
          <w:b/>
          <w:bCs/>
        </w:rPr>
        <w:t>C</w:t>
      </w:r>
      <w:r w:rsidRPr="00B2444C">
        <w:rPr>
          <w:rFonts w:ascii="Book Antiqua" w:hAnsi="Book Antiqua" w:cs="Nirmala UI"/>
          <w:b/>
          <w:bCs/>
        </w:rPr>
        <w:t>onstruction works</w:t>
      </w:r>
      <w:r>
        <w:rPr>
          <w:rFonts w:ascii="Book Antiqua" w:hAnsi="Book Antiqua" w:cs="Nirmala UI"/>
        </w:rPr>
        <w:t>, in PSUs/Government Departments/Government Autonomous bodies as a prime contractor*</w:t>
      </w:r>
      <w:r w:rsidRPr="00F54A8F">
        <w:rPr>
          <w:rFonts w:ascii="Book Antiqua" w:hAnsi="Book Antiqua" w:cs="Nirmala UI"/>
        </w:rPr>
        <w:t xml:space="preserve"> during last 7 years as on originally scheduled date of bid opening: </w:t>
      </w:r>
    </w:p>
    <w:p w14:paraId="03DCD4FD" w14:textId="77777777" w:rsidR="00B2444C" w:rsidRPr="00F54A8F" w:rsidRDefault="00B2444C" w:rsidP="00B2444C">
      <w:pPr>
        <w:pStyle w:val="ListParagraph"/>
        <w:jc w:val="both"/>
        <w:rPr>
          <w:rFonts w:ascii="Book Antiqua" w:hAnsi="Book Antiqua" w:cs="Nirmala UI"/>
          <w:sz w:val="10"/>
          <w:szCs w:val="10"/>
        </w:rPr>
      </w:pPr>
    </w:p>
    <w:p w14:paraId="49E3A595" w14:textId="3FF56524" w:rsidR="00B2444C" w:rsidRPr="00F54A8F" w:rsidRDefault="00B2444C" w:rsidP="00B2444C">
      <w:pPr>
        <w:pStyle w:val="ListParagraph"/>
        <w:numPr>
          <w:ilvl w:val="0"/>
          <w:numId w:val="9"/>
        </w:numPr>
        <w:spacing w:after="160" w:line="259" w:lineRule="auto"/>
        <w:contextualSpacing/>
        <w:jc w:val="both"/>
        <w:rPr>
          <w:rFonts w:ascii="Book Antiqua" w:hAnsi="Book Antiqua" w:cs="Nirmala UI"/>
        </w:rPr>
      </w:pPr>
      <w:r w:rsidRPr="00F54A8F">
        <w:rPr>
          <w:rFonts w:ascii="Book Antiqua" w:hAnsi="Book Antiqua" w:cs="Nirmala UI"/>
        </w:rPr>
        <w:t xml:space="preserve">Three Similar Works, each of not less than INR </w:t>
      </w:r>
      <w:r>
        <w:rPr>
          <w:rFonts w:ascii="Book Antiqua" w:hAnsi="Book Antiqua" w:cs="Nirmala UI"/>
          <w:b/>
          <w:bCs/>
          <w:u w:val="single"/>
        </w:rPr>
        <w:t>24.91</w:t>
      </w:r>
      <w:r w:rsidRPr="00B2444C">
        <w:rPr>
          <w:rFonts w:ascii="Book Antiqua" w:hAnsi="Book Antiqua" w:cs="Nirmala UI"/>
          <w:b/>
          <w:bCs/>
          <w:u w:val="single"/>
        </w:rPr>
        <w:t xml:space="preserve"> lakhs</w:t>
      </w:r>
      <w:r w:rsidRPr="00B2444C">
        <w:rPr>
          <w:rFonts w:ascii="Book Antiqua" w:hAnsi="Book Antiqua" w:cs="Nirmala UI"/>
          <w:b/>
          <w:bCs/>
          <w:u w:val="single"/>
        </w:rPr>
        <w:t xml:space="preserve"> Incl. GST</w:t>
      </w:r>
      <w:r w:rsidRPr="00F54A8F">
        <w:rPr>
          <w:rFonts w:ascii="Book Antiqua" w:hAnsi="Book Antiqua" w:cs="Nirmala UI"/>
        </w:rPr>
        <w:t xml:space="preserve"> [</w:t>
      </w:r>
      <w:proofErr w:type="spellStart"/>
      <w:r>
        <w:rPr>
          <w:rFonts w:ascii="Book Antiqua" w:hAnsi="Book Antiqua" w:cs="Nirmala UI"/>
        </w:rPr>
        <w:t>i.e</w:t>
      </w:r>
      <w:proofErr w:type="spellEnd"/>
      <w:r>
        <w:rPr>
          <w:rFonts w:ascii="Book Antiqua" w:hAnsi="Book Antiqua" w:cs="Nirmala UI"/>
        </w:rPr>
        <w:t xml:space="preserve"> </w:t>
      </w:r>
      <w:r w:rsidRPr="00F54A8F">
        <w:rPr>
          <w:rFonts w:ascii="Book Antiqua" w:hAnsi="Book Antiqua" w:cs="Nirmala UI"/>
        </w:rPr>
        <w:t>40% of the NIT cost estimate]</w:t>
      </w:r>
    </w:p>
    <w:p w14:paraId="3D541D65" w14:textId="77777777" w:rsidR="00B2444C" w:rsidRPr="00F54A8F" w:rsidRDefault="00B2444C" w:rsidP="00B2444C">
      <w:pPr>
        <w:pStyle w:val="ListParagraph"/>
        <w:ind w:left="1080"/>
        <w:jc w:val="center"/>
        <w:rPr>
          <w:rFonts w:ascii="Book Antiqua" w:hAnsi="Book Antiqua" w:cs="Nirmala UI"/>
        </w:rPr>
      </w:pPr>
      <w:r w:rsidRPr="00F54A8F">
        <w:rPr>
          <w:rFonts w:ascii="Book Antiqua" w:hAnsi="Book Antiqua" w:cs="Nirmala UI"/>
        </w:rPr>
        <w:t>Or</w:t>
      </w:r>
    </w:p>
    <w:p w14:paraId="5EF8847B" w14:textId="3805A428" w:rsidR="00B2444C" w:rsidRPr="00F54A8F" w:rsidRDefault="00B2444C" w:rsidP="00B2444C">
      <w:pPr>
        <w:pStyle w:val="ListParagraph"/>
        <w:numPr>
          <w:ilvl w:val="0"/>
          <w:numId w:val="9"/>
        </w:numPr>
        <w:spacing w:after="160" w:line="259" w:lineRule="auto"/>
        <w:contextualSpacing/>
        <w:jc w:val="both"/>
        <w:rPr>
          <w:rFonts w:ascii="Book Antiqua" w:hAnsi="Book Antiqua" w:cs="Nirmala UI"/>
        </w:rPr>
      </w:pPr>
      <w:r w:rsidRPr="00F54A8F">
        <w:rPr>
          <w:rFonts w:ascii="Book Antiqua" w:hAnsi="Book Antiqua" w:cs="Nirmala UI"/>
        </w:rPr>
        <w:t xml:space="preserve">Two Similar Works, each of not less than INR </w:t>
      </w:r>
      <w:r w:rsidRPr="00B2444C">
        <w:rPr>
          <w:rFonts w:ascii="Book Antiqua" w:hAnsi="Book Antiqua" w:cs="Nirmala UI"/>
          <w:b/>
          <w:bCs/>
          <w:u w:val="single"/>
        </w:rPr>
        <w:t>31.13</w:t>
      </w:r>
      <w:r w:rsidRPr="00B2444C">
        <w:rPr>
          <w:rFonts w:ascii="Book Antiqua" w:hAnsi="Book Antiqua" w:cs="Nirmala UI"/>
          <w:b/>
          <w:bCs/>
          <w:u w:val="single"/>
        </w:rPr>
        <w:t xml:space="preserve"> lakhs </w:t>
      </w:r>
      <w:r w:rsidRPr="00B2444C">
        <w:rPr>
          <w:rFonts w:ascii="Book Antiqua" w:hAnsi="Book Antiqua" w:cs="Nirmala UI"/>
          <w:b/>
          <w:bCs/>
          <w:u w:val="single"/>
        </w:rPr>
        <w:t>Incl. GST</w:t>
      </w:r>
      <w:r>
        <w:rPr>
          <w:rFonts w:ascii="Book Antiqua" w:hAnsi="Book Antiqua" w:cs="Nirmala UI"/>
        </w:rPr>
        <w:t xml:space="preserve"> </w:t>
      </w:r>
      <w:r w:rsidRPr="00F54A8F">
        <w:rPr>
          <w:rFonts w:ascii="Book Antiqua" w:hAnsi="Book Antiqua" w:cs="Nirmala UI"/>
        </w:rPr>
        <w:t>[</w:t>
      </w:r>
      <w:proofErr w:type="spellStart"/>
      <w:r>
        <w:rPr>
          <w:rFonts w:ascii="Book Antiqua" w:hAnsi="Book Antiqua" w:cs="Nirmala UI"/>
        </w:rPr>
        <w:t>i.e</w:t>
      </w:r>
      <w:proofErr w:type="spellEnd"/>
      <w:r>
        <w:rPr>
          <w:rFonts w:ascii="Book Antiqua" w:hAnsi="Book Antiqua" w:cs="Nirmala UI"/>
        </w:rPr>
        <w:t xml:space="preserve"> </w:t>
      </w:r>
      <w:r w:rsidRPr="00F54A8F">
        <w:rPr>
          <w:rFonts w:ascii="Book Antiqua" w:hAnsi="Book Antiqua" w:cs="Nirmala UI"/>
        </w:rPr>
        <w:t xml:space="preserve">50% of the NIT cost estimate] </w:t>
      </w:r>
    </w:p>
    <w:p w14:paraId="7EFF45E3" w14:textId="77777777" w:rsidR="00B2444C" w:rsidRPr="00F54A8F" w:rsidRDefault="00B2444C" w:rsidP="00B2444C">
      <w:pPr>
        <w:pStyle w:val="ListParagraph"/>
        <w:ind w:left="1080"/>
        <w:jc w:val="center"/>
        <w:rPr>
          <w:rFonts w:ascii="Book Antiqua" w:hAnsi="Book Antiqua" w:cs="Nirmala UI"/>
        </w:rPr>
      </w:pPr>
      <w:r w:rsidRPr="00F54A8F">
        <w:rPr>
          <w:rFonts w:ascii="Book Antiqua" w:hAnsi="Book Antiqua" w:cs="Nirmala UI"/>
        </w:rPr>
        <w:t>Or</w:t>
      </w:r>
    </w:p>
    <w:p w14:paraId="13B671A3" w14:textId="6931D6AD" w:rsidR="00B0261B" w:rsidRPr="00B2444C" w:rsidRDefault="00B2444C" w:rsidP="00B2444C">
      <w:pPr>
        <w:pStyle w:val="PlainText"/>
        <w:numPr>
          <w:ilvl w:val="0"/>
          <w:numId w:val="9"/>
        </w:numPr>
        <w:jc w:val="both"/>
        <w:rPr>
          <w:rFonts w:ascii="Book Antiqua" w:hAnsi="Book Antiqua" w:cs="Nirmala UI"/>
          <w:sz w:val="22"/>
          <w:lang w:bidi="hi-IN"/>
        </w:rPr>
      </w:pPr>
      <w:r w:rsidRPr="00B2444C">
        <w:rPr>
          <w:rFonts w:ascii="Book Antiqua" w:hAnsi="Book Antiqua" w:cs="Nirmala UI"/>
          <w:sz w:val="22"/>
          <w:lang w:bidi="hi-IN"/>
        </w:rPr>
        <w:t xml:space="preserve">One Similar Work of not less than INR </w:t>
      </w:r>
      <w:r w:rsidRPr="00B2444C">
        <w:rPr>
          <w:rFonts w:ascii="Book Antiqua" w:hAnsi="Book Antiqua" w:cs="Nirmala UI"/>
          <w:b/>
          <w:bCs/>
          <w:sz w:val="22"/>
          <w:u w:val="single"/>
          <w:lang w:bidi="hi-IN"/>
        </w:rPr>
        <w:t>49.81</w:t>
      </w:r>
      <w:r w:rsidRPr="00B2444C">
        <w:rPr>
          <w:rFonts w:ascii="Book Antiqua" w:hAnsi="Book Antiqua" w:cs="Nirmala UI"/>
          <w:b/>
          <w:bCs/>
          <w:sz w:val="22"/>
          <w:u w:val="single"/>
          <w:lang w:bidi="hi-IN"/>
        </w:rPr>
        <w:t xml:space="preserve"> lakhs</w:t>
      </w:r>
      <w:r w:rsidRPr="00B2444C">
        <w:rPr>
          <w:rFonts w:ascii="Book Antiqua" w:hAnsi="Book Antiqua" w:cs="Nirmala UI"/>
          <w:b/>
          <w:bCs/>
          <w:sz w:val="22"/>
          <w:u w:val="single"/>
          <w:lang w:bidi="hi-IN"/>
        </w:rPr>
        <w:t xml:space="preserve"> Incl. GST</w:t>
      </w:r>
      <w:r w:rsidRPr="00B2444C">
        <w:rPr>
          <w:rFonts w:ascii="Book Antiqua" w:hAnsi="Book Antiqua" w:cs="Nirmala UI"/>
          <w:sz w:val="22"/>
          <w:lang w:bidi="hi-IN"/>
        </w:rPr>
        <w:t xml:space="preserve"> [</w:t>
      </w:r>
      <w:proofErr w:type="spellStart"/>
      <w:r>
        <w:rPr>
          <w:rFonts w:ascii="Book Antiqua" w:hAnsi="Book Antiqua" w:cs="Nirmala UI"/>
          <w:sz w:val="22"/>
          <w:lang w:bidi="hi-IN"/>
        </w:rPr>
        <w:t>i.e</w:t>
      </w:r>
      <w:proofErr w:type="spellEnd"/>
      <w:r w:rsidRPr="00B2444C">
        <w:rPr>
          <w:rFonts w:ascii="Book Antiqua" w:hAnsi="Book Antiqua" w:cs="Nirmala UI"/>
          <w:sz w:val="22"/>
          <w:lang w:bidi="hi-IN"/>
        </w:rPr>
        <w:t xml:space="preserve"> 80% of the NIT cost estimate to be inserted]</w:t>
      </w:r>
    </w:p>
    <w:p w14:paraId="6872B4A6" w14:textId="77777777" w:rsidR="00B0261B" w:rsidRDefault="00B0261B" w:rsidP="00B0261B">
      <w:pPr>
        <w:pStyle w:val="PlainText"/>
        <w:ind w:left="720" w:hanging="720"/>
        <w:jc w:val="both"/>
      </w:pPr>
    </w:p>
    <w:p w14:paraId="498F7529" w14:textId="77777777" w:rsidR="00EC0049" w:rsidRPr="0044512D" w:rsidRDefault="000C4671" w:rsidP="00645A31">
      <w:pPr>
        <w:ind w:left="720" w:hanging="1080"/>
        <w:jc w:val="both"/>
        <w:rPr>
          <w:rFonts w:ascii="Book Antiqua" w:hAnsi="Book Antiqua" w:cs="Times New Roman"/>
          <w:b/>
          <w:bCs/>
          <w:szCs w:val="22"/>
        </w:rPr>
      </w:pPr>
      <w:r>
        <w:rPr>
          <w:rFonts w:ascii="Book Antiqua" w:hAnsi="Book Antiqua" w:cs="Times New Roman"/>
          <w:b/>
          <w:bCs/>
          <w:szCs w:val="22"/>
        </w:rPr>
        <w:lastRenderedPageBreak/>
        <w:t>2.</w:t>
      </w:r>
      <w:r w:rsidR="00645A31">
        <w:rPr>
          <w:rFonts w:ascii="Book Antiqua" w:hAnsi="Book Antiqua" w:cs="Times New Roman"/>
          <w:b/>
          <w:bCs/>
          <w:szCs w:val="22"/>
        </w:rPr>
        <w:t>2</w:t>
      </w:r>
      <w:r>
        <w:rPr>
          <w:rFonts w:ascii="Book Antiqua" w:hAnsi="Book Antiqua" w:cs="Times New Roman"/>
          <w:b/>
          <w:bCs/>
          <w:szCs w:val="22"/>
        </w:rPr>
        <w:tab/>
      </w:r>
      <w:r w:rsidR="00EC0049" w:rsidRPr="0044512D">
        <w:rPr>
          <w:rFonts w:ascii="Book Antiqua" w:hAnsi="Book Antiqua" w:cs="Times New Roman"/>
          <w:b/>
          <w:bCs/>
          <w:szCs w:val="22"/>
        </w:rPr>
        <w:t>Financial QR for Bidder</w:t>
      </w:r>
    </w:p>
    <w:p w14:paraId="1F8E7B3D" w14:textId="1AB67C21" w:rsidR="00A33FFF" w:rsidRDefault="00A33FFF" w:rsidP="004146A3">
      <w:pPr>
        <w:tabs>
          <w:tab w:val="left" w:pos="810"/>
        </w:tabs>
        <w:overflowPunct w:val="0"/>
        <w:autoSpaceDE w:val="0"/>
        <w:autoSpaceDN w:val="0"/>
        <w:adjustRightInd w:val="0"/>
        <w:spacing w:before="4"/>
        <w:ind w:left="720" w:right="-20"/>
        <w:jc w:val="both"/>
        <w:textAlignment w:val="baseline"/>
        <w:rPr>
          <w:rFonts w:ascii="Book Antiqua" w:hAnsi="Book Antiqua" w:cs="Times New Roman"/>
          <w:b/>
          <w:bCs/>
          <w:szCs w:val="22"/>
        </w:rPr>
      </w:pPr>
      <w:r w:rsidRPr="0044512D">
        <w:rPr>
          <w:rFonts w:ascii="Book Antiqua" w:hAnsi="Book Antiqua" w:cs="Times New Roman"/>
          <w:szCs w:val="22"/>
        </w:rPr>
        <w:t>Minimum Average Annual Turnover (</w:t>
      </w:r>
      <w:r w:rsidR="002E3F64">
        <w:rPr>
          <w:rFonts w:ascii="Book Antiqua" w:hAnsi="Book Antiqua" w:cs="Times New Roman"/>
          <w:szCs w:val="22"/>
        </w:rPr>
        <w:t>*</w:t>
      </w:r>
      <w:r w:rsidRPr="0044512D">
        <w:rPr>
          <w:rFonts w:ascii="Book Antiqua" w:hAnsi="Book Antiqua" w:cs="Times New Roman"/>
          <w:szCs w:val="22"/>
        </w:rPr>
        <w:t>MAAT) for best t</w:t>
      </w:r>
      <w:r w:rsidR="004146A3">
        <w:rPr>
          <w:rFonts w:ascii="Book Antiqua" w:hAnsi="Book Antiqua" w:cs="Times New Roman"/>
          <w:szCs w:val="22"/>
        </w:rPr>
        <w:t xml:space="preserve">hree years out of the last five </w:t>
      </w:r>
      <w:r w:rsidRPr="0044512D">
        <w:rPr>
          <w:rFonts w:ascii="Book Antiqua" w:hAnsi="Book Antiqua" w:cs="Times New Roman"/>
          <w:szCs w:val="22"/>
        </w:rPr>
        <w:t xml:space="preserve">financial years </w:t>
      </w:r>
      <w:proofErr w:type="gramStart"/>
      <w:r w:rsidRPr="0044512D">
        <w:rPr>
          <w:rFonts w:ascii="Book Antiqua" w:hAnsi="Book Antiqua" w:cs="Arial"/>
          <w:bCs/>
          <w:szCs w:val="22"/>
        </w:rPr>
        <w:t>i.e.</w:t>
      </w:r>
      <w:proofErr w:type="gramEnd"/>
      <w:r w:rsidRPr="0044512D">
        <w:rPr>
          <w:rFonts w:ascii="Book Antiqua" w:hAnsi="Book Antiqua" w:cs="Arial"/>
          <w:bCs/>
          <w:szCs w:val="22"/>
        </w:rPr>
        <w:t xml:space="preserve"> 2017-18</w:t>
      </w:r>
      <w:r w:rsidR="0034753B">
        <w:rPr>
          <w:rFonts w:ascii="Book Antiqua" w:hAnsi="Book Antiqua" w:cs="Times New Roman"/>
          <w:szCs w:val="22"/>
        </w:rPr>
        <w:t>,</w:t>
      </w:r>
      <w:r w:rsidR="0034753B" w:rsidRPr="0034753B">
        <w:rPr>
          <w:rFonts w:ascii="Book Antiqua" w:hAnsi="Book Antiqua" w:cs="Arial"/>
          <w:bCs/>
          <w:szCs w:val="22"/>
        </w:rPr>
        <w:t xml:space="preserve"> </w:t>
      </w:r>
      <w:r w:rsidR="0034753B" w:rsidRPr="0044512D">
        <w:rPr>
          <w:rFonts w:ascii="Book Antiqua" w:hAnsi="Book Antiqua" w:cs="Arial"/>
          <w:bCs/>
          <w:szCs w:val="22"/>
        </w:rPr>
        <w:t>201</w:t>
      </w:r>
      <w:r w:rsidR="0034753B">
        <w:rPr>
          <w:rFonts w:ascii="Book Antiqua" w:hAnsi="Book Antiqua" w:cs="Arial"/>
          <w:bCs/>
          <w:szCs w:val="22"/>
        </w:rPr>
        <w:t>8</w:t>
      </w:r>
      <w:r w:rsidR="0034753B" w:rsidRPr="0044512D">
        <w:rPr>
          <w:rFonts w:ascii="Book Antiqua" w:hAnsi="Book Antiqua" w:cs="Arial"/>
          <w:bCs/>
          <w:szCs w:val="22"/>
        </w:rPr>
        <w:t>-1</w:t>
      </w:r>
      <w:r w:rsidR="0034753B">
        <w:rPr>
          <w:rFonts w:ascii="Book Antiqua" w:hAnsi="Book Antiqua" w:cs="Arial"/>
          <w:bCs/>
          <w:szCs w:val="22"/>
        </w:rPr>
        <w:t>9</w:t>
      </w:r>
      <w:r w:rsidR="00EB7C4C">
        <w:rPr>
          <w:rFonts w:ascii="Book Antiqua" w:hAnsi="Book Antiqua" w:cs="Arial"/>
          <w:bCs/>
          <w:szCs w:val="22"/>
        </w:rPr>
        <w:t xml:space="preserve">, </w:t>
      </w:r>
      <w:r w:rsidR="000C071F">
        <w:rPr>
          <w:rFonts w:ascii="Book Antiqua" w:hAnsi="Book Antiqua" w:cs="Arial"/>
          <w:bCs/>
          <w:szCs w:val="22"/>
        </w:rPr>
        <w:t>2019-20</w:t>
      </w:r>
      <w:r w:rsidR="002E3F64">
        <w:rPr>
          <w:rFonts w:ascii="Book Antiqua" w:hAnsi="Book Antiqua" w:cs="Arial"/>
          <w:bCs/>
          <w:szCs w:val="22"/>
        </w:rPr>
        <w:t>,</w:t>
      </w:r>
      <w:r w:rsidR="004146A3">
        <w:rPr>
          <w:rFonts w:ascii="Book Antiqua" w:hAnsi="Book Antiqua" w:cs="Arial"/>
          <w:bCs/>
          <w:szCs w:val="22"/>
        </w:rPr>
        <w:t xml:space="preserve"> </w:t>
      </w:r>
      <w:r w:rsidR="00EB7C4C">
        <w:rPr>
          <w:rFonts w:ascii="Book Antiqua" w:hAnsi="Book Antiqua" w:cs="Arial"/>
          <w:bCs/>
          <w:szCs w:val="22"/>
        </w:rPr>
        <w:t>2020-21</w:t>
      </w:r>
      <w:r w:rsidR="002E3F64">
        <w:rPr>
          <w:rFonts w:ascii="Book Antiqua" w:hAnsi="Book Antiqua" w:cs="Arial"/>
          <w:bCs/>
          <w:szCs w:val="22"/>
        </w:rPr>
        <w:t>, 2021-22 and 2022-23</w:t>
      </w:r>
      <w:r w:rsidR="00EB7C4C">
        <w:rPr>
          <w:rFonts w:ascii="Book Antiqua" w:hAnsi="Book Antiqua" w:cs="Arial"/>
          <w:bCs/>
          <w:szCs w:val="22"/>
        </w:rPr>
        <w:t xml:space="preserve"> </w:t>
      </w:r>
      <w:r w:rsidRPr="0044512D">
        <w:rPr>
          <w:rFonts w:ascii="Book Antiqua" w:hAnsi="Book Antiqua" w:cs="Times New Roman"/>
          <w:szCs w:val="22"/>
        </w:rPr>
        <w:t xml:space="preserve">of the firm shall not be less </w:t>
      </w:r>
      <w:r w:rsidR="00EA3755" w:rsidRPr="0044512D">
        <w:rPr>
          <w:rFonts w:ascii="Book Antiqua" w:hAnsi="Book Antiqua" w:cs="Times New Roman"/>
          <w:szCs w:val="22"/>
        </w:rPr>
        <w:t xml:space="preserve">than </w:t>
      </w:r>
      <w:r w:rsidR="00B2444C">
        <w:rPr>
          <w:rFonts w:ascii="Book Antiqua" w:hAnsi="Book Antiqua" w:cs="Times New Roman"/>
          <w:b/>
          <w:bCs/>
          <w:szCs w:val="22"/>
        </w:rPr>
        <w:t>79</w:t>
      </w:r>
      <w:r w:rsidR="002E3F64">
        <w:rPr>
          <w:rFonts w:ascii="Book Antiqua" w:hAnsi="Book Antiqua" w:cs="Times New Roman"/>
          <w:b/>
          <w:bCs/>
          <w:szCs w:val="22"/>
        </w:rPr>
        <w:t>.15</w:t>
      </w:r>
      <w:r w:rsidR="0034753B">
        <w:rPr>
          <w:rFonts w:ascii="Book Antiqua" w:hAnsi="Book Antiqua" w:cs="Times New Roman"/>
          <w:b/>
          <w:bCs/>
          <w:szCs w:val="22"/>
        </w:rPr>
        <w:t xml:space="preserve"> </w:t>
      </w:r>
      <w:r w:rsidRPr="0044512D">
        <w:rPr>
          <w:rFonts w:ascii="Book Antiqua" w:hAnsi="Book Antiqua" w:cs="Times New Roman"/>
          <w:b/>
          <w:bCs/>
          <w:szCs w:val="22"/>
        </w:rPr>
        <w:t>Lakhs.</w:t>
      </w:r>
    </w:p>
    <w:p w14:paraId="4FE07B17" w14:textId="71DF017C" w:rsidR="002E3F64" w:rsidRPr="002E3F64" w:rsidRDefault="002E3F64" w:rsidP="004146A3">
      <w:pPr>
        <w:tabs>
          <w:tab w:val="left" w:pos="810"/>
        </w:tabs>
        <w:overflowPunct w:val="0"/>
        <w:autoSpaceDE w:val="0"/>
        <w:autoSpaceDN w:val="0"/>
        <w:adjustRightInd w:val="0"/>
        <w:spacing w:before="4"/>
        <w:ind w:left="720" w:right="-20"/>
        <w:jc w:val="both"/>
        <w:textAlignment w:val="baseline"/>
        <w:rPr>
          <w:rFonts w:ascii="Book Antiqua" w:hAnsi="Book Antiqua" w:cs="Times New Roman"/>
          <w:szCs w:val="22"/>
        </w:rPr>
      </w:pPr>
      <w:r w:rsidRPr="002E3F64">
        <w:rPr>
          <w:rFonts w:ascii="Book Antiqua" w:hAnsi="Book Antiqua"/>
          <w:bCs/>
          <w:lang w:val="en-IN"/>
        </w:rPr>
        <w:t>*</w:t>
      </w:r>
      <w:r w:rsidRPr="002E3F64">
        <w:rPr>
          <w:rFonts w:ascii="Book Antiqua" w:hAnsi="Book Antiqua"/>
          <w:bCs/>
        </w:rPr>
        <w:t>Annual Gross Revenue from operations/ Gross operating income as</w:t>
      </w:r>
      <w:r w:rsidRPr="002E3F64">
        <w:rPr>
          <w:rFonts w:ascii="Book Antiqua" w:hAnsi="Book Antiqua"/>
          <w:bCs/>
          <w:lang w:val="en-IN"/>
        </w:rPr>
        <w:t xml:space="preserve"> </w:t>
      </w:r>
      <w:r w:rsidRPr="002E3F64">
        <w:rPr>
          <w:rFonts w:ascii="Book Antiqua" w:hAnsi="Book Antiqua"/>
          <w:bCs/>
        </w:rPr>
        <w:t>incorporated</w:t>
      </w:r>
      <w:r w:rsidRPr="002E3F64">
        <w:rPr>
          <w:rFonts w:ascii="Book Antiqua" w:hAnsi="Book Antiqua"/>
          <w:bCs/>
          <w:lang w:val="en-IN"/>
        </w:rPr>
        <w:t xml:space="preserve"> </w:t>
      </w:r>
      <w:proofErr w:type="gramStart"/>
      <w:r w:rsidRPr="002E3F64">
        <w:rPr>
          <w:rFonts w:ascii="Book Antiqua" w:hAnsi="Book Antiqua"/>
          <w:bCs/>
        </w:rPr>
        <w:t>In</w:t>
      </w:r>
      <w:proofErr w:type="gramEnd"/>
      <w:r w:rsidRPr="002E3F64">
        <w:rPr>
          <w:rFonts w:ascii="Book Antiqua" w:hAnsi="Book Antiqua"/>
          <w:bCs/>
        </w:rPr>
        <w:t xml:space="preserve"> the profit and</w:t>
      </w:r>
      <w:r w:rsidRPr="002E3F64">
        <w:rPr>
          <w:rFonts w:ascii="Book Antiqua" w:hAnsi="Book Antiqua"/>
          <w:bCs/>
          <w:lang w:val="en-IN"/>
        </w:rPr>
        <w:t xml:space="preserve"> </w:t>
      </w:r>
      <w:r w:rsidRPr="002E3F64">
        <w:rPr>
          <w:rFonts w:ascii="Book Antiqua" w:hAnsi="Book Antiqua"/>
          <w:bCs/>
        </w:rPr>
        <w:t>loss account excluding other operative income/ other income</w:t>
      </w:r>
      <w:r w:rsidRPr="002E3F64">
        <w:rPr>
          <w:rFonts w:ascii="Book Antiqua" w:hAnsi="Book Antiqua"/>
          <w:bCs/>
          <w:lang w:val="en-IN"/>
        </w:rPr>
        <w:t>.</w:t>
      </w:r>
    </w:p>
    <w:p w14:paraId="0DA6C5D5" w14:textId="77777777" w:rsidR="002E3F64" w:rsidRPr="002E3F64" w:rsidRDefault="002E3F64" w:rsidP="002E3F64">
      <w:pPr>
        <w:pStyle w:val="BodyText"/>
        <w:spacing w:line="240" w:lineRule="auto"/>
        <w:ind w:left="709" w:right="-155"/>
        <w:jc w:val="both"/>
        <w:rPr>
          <w:rFonts w:ascii="Book Antiqua" w:hAnsi="Book Antiqua"/>
        </w:rPr>
      </w:pPr>
      <w:r w:rsidRPr="002E3F64">
        <w:rPr>
          <w:rFonts w:ascii="Book Antiqua" w:hAnsi="Book Antiqua"/>
        </w:rPr>
        <w:t>In case bidder is a holding company, MAAT referred above shall be of that holding company only (</w:t>
      </w:r>
      <w:proofErr w:type="spellStart"/>
      <w:r w:rsidRPr="002E3F64">
        <w:rPr>
          <w:rFonts w:ascii="Book Antiqua" w:hAnsi="Book Antiqua"/>
        </w:rPr>
        <w:t>i.e</w:t>
      </w:r>
      <w:proofErr w:type="spellEnd"/>
      <w:r w:rsidRPr="002E3F64">
        <w:rPr>
          <w:rFonts w:ascii="Book Antiqua" w:hAnsi="Book Antiqua"/>
        </w:rPr>
        <w:t xml:space="preserve"> excluding its subsidiary/group companies). In case bidder is a subsidiary of a holding company, MAAT referred above shall be that of subsidiary company only (</w:t>
      </w:r>
      <w:proofErr w:type="spellStart"/>
      <w:r w:rsidRPr="002E3F64">
        <w:rPr>
          <w:rFonts w:ascii="Book Antiqua" w:hAnsi="Book Antiqua"/>
        </w:rPr>
        <w:t>i.e</w:t>
      </w:r>
      <w:proofErr w:type="spellEnd"/>
      <w:r w:rsidRPr="002E3F64">
        <w:rPr>
          <w:rFonts w:ascii="Book Antiqua" w:hAnsi="Book Antiqua"/>
        </w:rPr>
        <w:t xml:space="preserve"> excluding its holding company).</w:t>
      </w:r>
    </w:p>
    <w:p w14:paraId="6C5B34AD" w14:textId="77777777" w:rsidR="002E3F64" w:rsidRPr="002E3F64" w:rsidRDefault="002E3F64" w:rsidP="002E3F64">
      <w:pPr>
        <w:pStyle w:val="BodyText"/>
        <w:tabs>
          <w:tab w:val="num" w:pos="709"/>
        </w:tabs>
        <w:spacing w:line="240" w:lineRule="auto"/>
        <w:ind w:left="709" w:hanging="709"/>
        <w:jc w:val="both"/>
        <w:rPr>
          <w:rFonts w:ascii="Book Antiqua" w:hAnsi="Book Antiqua"/>
        </w:rPr>
      </w:pPr>
      <w:r>
        <w:rPr>
          <w:rFonts w:ascii="Book Antiqua" w:hAnsi="Book Antiqua" w:cs="Calibri"/>
          <w:szCs w:val="22"/>
        </w:rPr>
        <w:tab/>
      </w:r>
      <w:r w:rsidRPr="002E3F64">
        <w:rPr>
          <w:rFonts w:ascii="Book Antiqua" w:hAnsi="Book Antiqua" w:cs="Calibri"/>
          <w:szCs w:val="22"/>
        </w:rPr>
        <w:t>The bidder shall also furnish t</w:t>
      </w:r>
      <w:r w:rsidRPr="002E3F64">
        <w:rPr>
          <w:rFonts w:ascii="Book Antiqua" w:hAnsi="Book Antiqua"/>
          <w:szCs w:val="22"/>
        </w:rPr>
        <w:t>he complete annual reports together with Audited statement of accounts of the company for last five years of its own (separate) immediately preceding the date of submission of bid.</w:t>
      </w:r>
    </w:p>
    <w:p w14:paraId="5F98BA98" w14:textId="77777777" w:rsidR="002E3F64" w:rsidRDefault="002E3F64" w:rsidP="002E3F64">
      <w:pPr>
        <w:pStyle w:val="BodyText"/>
        <w:ind w:left="540" w:right="-155"/>
        <w:rPr>
          <w:b/>
          <w:bCs/>
        </w:rPr>
      </w:pPr>
    </w:p>
    <w:p w14:paraId="013B4EDC" w14:textId="77777777" w:rsidR="002E3F64" w:rsidRPr="002E3F64" w:rsidRDefault="002E3F64" w:rsidP="002E3F64">
      <w:pPr>
        <w:pStyle w:val="BodyText"/>
        <w:tabs>
          <w:tab w:val="num" w:pos="709"/>
        </w:tabs>
        <w:spacing w:line="240" w:lineRule="auto"/>
        <w:ind w:left="709"/>
        <w:rPr>
          <w:rFonts w:ascii="Book Antiqua" w:hAnsi="Book Antiqua"/>
          <w:b/>
          <w:bCs/>
        </w:rPr>
      </w:pPr>
      <w:r w:rsidRPr="002E3F64">
        <w:rPr>
          <w:rFonts w:ascii="Book Antiqua" w:hAnsi="Book Antiqua"/>
          <w:b/>
          <w:bCs/>
        </w:rPr>
        <w:t>NOTE: RELAXATION FOR MSEs/ STARTUPs</w:t>
      </w:r>
    </w:p>
    <w:p w14:paraId="5B4D0824" w14:textId="1D969530" w:rsidR="002E3F64" w:rsidRPr="002E3F64" w:rsidRDefault="002E3F64" w:rsidP="002E3F64">
      <w:pPr>
        <w:pStyle w:val="BodyText"/>
        <w:numPr>
          <w:ilvl w:val="0"/>
          <w:numId w:val="7"/>
        </w:numPr>
        <w:suppressAutoHyphens/>
        <w:spacing w:after="0" w:line="240" w:lineRule="auto"/>
        <w:jc w:val="both"/>
        <w:rPr>
          <w:rFonts w:ascii="Book Antiqua" w:hAnsi="Book Antiqua"/>
        </w:rPr>
      </w:pPr>
      <w:r w:rsidRPr="002E3F64">
        <w:rPr>
          <w:rFonts w:ascii="Book Antiqua" w:hAnsi="Book Antiqua"/>
        </w:rPr>
        <w:t>Requirement of MAAT specified at Para 2</w:t>
      </w:r>
      <w:r>
        <w:rPr>
          <w:rFonts w:ascii="Book Antiqua" w:hAnsi="Book Antiqua"/>
        </w:rPr>
        <w:t>.2</w:t>
      </w:r>
      <w:r w:rsidRPr="002E3F64">
        <w:rPr>
          <w:rFonts w:ascii="Book Antiqua" w:hAnsi="Book Antiqua"/>
          <w:lang w:val="en-IN"/>
        </w:rPr>
        <w:t xml:space="preserve"> </w:t>
      </w:r>
      <w:r w:rsidRPr="002E3F64">
        <w:rPr>
          <w:rFonts w:ascii="Book Antiqua" w:hAnsi="Book Antiqua"/>
        </w:rPr>
        <w:t>above, shall be waived off for MSEs^ bidders</w:t>
      </w:r>
      <w:r w:rsidRPr="002E3F64">
        <w:rPr>
          <w:rFonts w:ascii="Book Antiqua" w:hAnsi="Book Antiqua"/>
          <w:lang w:val="en-IN"/>
        </w:rPr>
        <w:t xml:space="preserve"> meeting Technical Experience criteria specified at Para </w:t>
      </w:r>
      <w:r>
        <w:rPr>
          <w:rFonts w:ascii="Book Antiqua" w:hAnsi="Book Antiqua"/>
          <w:lang w:val="en-IN"/>
        </w:rPr>
        <w:t>2.1</w:t>
      </w:r>
      <w:r w:rsidRPr="002E3F64">
        <w:rPr>
          <w:rFonts w:ascii="Book Antiqua" w:hAnsi="Book Antiqua"/>
          <w:lang w:val="en-IN"/>
        </w:rPr>
        <w:t xml:space="preserve"> above</w:t>
      </w:r>
      <w:r w:rsidRPr="002E3F64">
        <w:rPr>
          <w:rFonts w:ascii="Book Antiqua" w:hAnsi="Book Antiqua"/>
        </w:rPr>
        <w:t xml:space="preserve">. </w:t>
      </w:r>
    </w:p>
    <w:p w14:paraId="353E2C17" w14:textId="77777777" w:rsidR="002E3F64" w:rsidRPr="002E3F64" w:rsidRDefault="002E3F64" w:rsidP="002E3F64">
      <w:pPr>
        <w:pStyle w:val="BodyText"/>
        <w:numPr>
          <w:ilvl w:val="0"/>
          <w:numId w:val="7"/>
        </w:numPr>
        <w:suppressAutoHyphens/>
        <w:spacing w:after="0" w:line="240" w:lineRule="auto"/>
        <w:jc w:val="both"/>
        <w:rPr>
          <w:rFonts w:ascii="Book Antiqua" w:hAnsi="Book Antiqua"/>
        </w:rPr>
      </w:pPr>
      <w:r w:rsidRPr="002E3F64">
        <w:rPr>
          <w:rFonts w:ascii="Book Antiqua" w:hAnsi="Book Antiqua"/>
        </w:rPr>
        <w:t xml:space="preserve">START-Ups^^ shall also be considered qualified if they meet 80% (Eighty percent) of the requirements specified at Para 1above. </w:t>
      </w:r>
    </w:p>
    <w:p w14:paraId="2D2E3996" w14:textId="0481FA38" w:rsidR="002E3F64" w:rsidRDefault="002E3F64" w:rsidP="002E3F64">
      <w:pPr>
        <w:pStyle w:val="BodyText"/>
        <w:numPr>
          <w:ilvl w:val="0"/>
          <w:numId w:val="7"/>
        </w:numPr>
        <w:suppressAutoHyphens/>
        <w:spacing w:after="0" w:line="240" w:lineRule="auto"/>
        <w:jc w:val="both"/>
        <w:rPr>
          <w:rFonts w:ascii="Book Antiqua" w:hAnsi="Book Antiqua"/>
        </w:rPr>
      </w:pPr>
      <w:r w:rsidRPr="002E3F64">
        <w:rPr>
          <w:rFonts w:ascii="Book Antiqua" w:hAnsi="Book Antiqua"/>
        </w:rPr>
        <w:t xml:space="preserve">^ MSEs as defined </w:t>
      </w:r>
      <w:r w:rsidRPr="002E3F64">
        <w:rPr>
          <w:rFonts w:ascii="Book Antiqua" w:hAnsi="Book Antiqua"/>
          <w:lang w:val="en-IN"/>
        </w:rPr>
        <w:t>by Govt.</w:t>
      </w:r>
      <w:r w:rsidRPr="002E3F64">
        <w:rPr>
          <w:rFonts w:ascii="Book Antiqua" w:hAnsi="Book Antiqua"/>
        </w:rPr>
        <w:t xml:space="preserve"> </w:t>
      </w:r>
    </w:p>
    <w:p w14:paraId="0968DEF5" w14:textId="02DEEC6B" w:rsidR="002E3F64" w:rsidRPr="002E3F64" w:rsidRDefault="002E3F64" w:rsidP="002E3F64">
      <w:pPr>
        <w:pStyle w:val="BodyText"/>
        <w:numPr>
          <w:ilvl w:val="0"/>
          <w:numId w:val="7"/>
        </w:numPr>
        <w:suppressAutoHyphens/>
        <w:spacing w:after="0" w:line="240" w:lineRule="auto"/>
        <w:jc w:val="both"/>
        <w:rPr>
          <w:rFonts w:ascii="Book Antiqua" w:hAnsi="Book Antiqua"/>
        </w:rPr>
      </w:pPr>
      <w:r w:rsidRPr="002E3F64">
        <w:rPr>
          <w:rFonts w:ascii="Book Antiqua" w:hAnsi="Book Antiqua"/>
        </w:rPr>
        <w:t>^^ START-Ups as defined by DIPP, applicable as on the originally scheduled date of bid opening</w:t>
      </w:r>
    </w:p>
    <w:p w14:paraId="1CEC46BB" w14:textId="403315FA" w:rsidR="00250672" w:rsidRPr="002E3F64" w:rsidRDefault="00250672" w:rsidP="002E3F64">
      <w:pPr>
        <w:ind w:left="720" w:hanging="720"/>
        <w:jc w:val="both"/>
        <w:rPr>
          <w:rFonts w:ascii="Book Antiqua" w:hAnsi="Book Antiqua"/>
          <w:szCs w:val="22"/>
        </w:rPr>
      </w:pPr>
    </w:p>
    <w:p w14:paraId="2F622E4E" w14:textId="77777777" w:rsidR="00250672" w:rsidRPr="00250672" w:rsidRDefault="00250672" w:rsidP="00250672">
      <w:pPr>
        <w:ind w:left="720"/>
        <w:jc w:val="both"/>
        <w:rPr>
          <w:rFonts w:ascii="Book Antiqua" w:hAnsi="Book Antiqua"/>
          <w:szCs w:val="22"/>
        </w:rPr>
      </w:pPr>
    </w:p>
    <w:p w14:paraId="159FB51B" w14:textId="77777777" w:rsidR="000C071F" w:rsidRPr="00250672" w:rsidRDefault="000C071F" w:rsidP="00250672">
      <w:pPr>
        <w:ind w:left="720"/>
        <w:jc w:val="both"/>
        <w:rPr>
          <w:rFonts w:ascii="Book Antiqua" w:hAnsi="Book Antiqua"/>
          <w:szCs w:val="22"/>
        </w:rPr>
      </w:pPr>
    </w:p>
    <w:p w14:paraId="28BF205F" w14:textId="77777777" w:rsidR="00250672" w:rsidRPr="00250672" w:rsidRDefault="00250672" w:rsidP="00250672">
      <w:pPr>
        <w:ind w:left="720"/>
        <w:jc w:val="both"/>
        <w:rPr>
          <w:rFonts w:ascii="Book Antiqua" w:hAnsi="Book Antiqua"/>
          <w:szCs w:val="22"/>
        </w:rPr>
      </w:pPr>
    </w:p>
    <w:p w14:paraId="4749989B" w14:textId="77777777" w:rsidR="00AC70D6" w:rsidRPr="00C368B1" w:rsidRDefault="00AC70D6" w:rsidP="002B7171">
      <w:pPr>
        <w:ind w:left="1080"/>
        <w:jc w:val="both"/>
        <w:rPr>
          <w:rFonts w:ascii="Palatino Linotype" w:hAnsi="Palatino Linotype" w:cs="Times New Roman"/>
          <w:szCs w:val="22"/>
        </w:rPr>
      </w:pPr>
    </w:p>
    <w:sectPr w:rsidR="00AC70D6" w:rsidRPr="00C368B1" w:rsidSect="00ED796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B871A" w14:textId="77777777" w:rsidR="009069EC" w:rsidRDefault="009069EC" w:rsidP="00465E4B">
      <w:pPr>
        <w:spacing w:after="0" w:line="240" w:lineRule="auto"/>
      </w:pPr>
      <w:r>
        <w:separator/>
      </w:r>
    </w:p>
  </w:endnote>
  <w:endnote w:type="continuationSeparator" w:id="0">
    <w:p w14:paraId="519EE820" w14:textId="77777777" w:rsidR="009069EC" w:rsidRDefault="009069EC" w:rsidP="00465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0E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35B5" w14:textId="77777777" w:rsidR="005E0C2B" w:rsidRDefault="005E0C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0A5F" w14:textId="77777777" w:rsidR="005E0C2B" w:rsidRPr="005E0C2B" w:rsidRDefault="00B2444C" w:rsidP="005E0C2B">
    <w:pPr>
      <w:pStyle w:val="Footer"/>
    </w:pPr>
    <w:r>
      <w:pict w14:anchorId="24841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55pt;height:34.15pt">
          <v:imagedata r:id="rId1" o:title=""/>
          <o:lock v:ext="edit" ungrouping="t" rotation="t" cropping="t" verticies="t" text="t" grouping="t"/>
          <o:signatureline v:ext="edit" id="{F9957191-4851-4B88-AB5C-5BFFBE753100}" provid="{00000000-0000-0000-0000-000000000000}"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D3B2B" w14:textId="77777777" w:rsidR="005E0C2B" w:rsidRDefault="005E0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AFD76" w14:textId="77777777" w:rsidR="009069EC" w:rsidRDefault="009069EC" w:rsidP="00465E4B">
      <w:pPr>
        <w:spacing w:after="0" w:line="240" w:lineRule="auto"/>
      </w:pPr>
      <w:r>
        <w:separator/>
      </w:r>
    </w:p>
  </w:footnote>
  <w:footnote w:type="continuationSeparator" w:id="0">
    <w:p w14:paraId="3E274D3A" w14:textId="77777777" w:rsidR="009069EC" w:rsidRDefault="009069EC" w:rsidP="00465E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2E2E" w14:textId="77777777" w:rsidR="005E0C2B" w:rsidRDefault="005E0C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30FA7" w14:textId="77777777" w:rsidR="00465E4B" w:rsidRPr="00465E4B" w:rsidRDefault="00465E4B" w:rsidP="00465E4B">
    <w:pPr>
      <w:pStyle w:val="Header"/>
      <w:jc w:val="right"/>
      <w:rPr>
        <w:rFonts w:ascii="Book Antiqua" w:hAnsi="Book Antiqua"/>
        <w:b/>
        <w:bCs/>
      </w:rPr>
    </w:pPr>
    <w:r w:rsidRPr="00465E4B">
      <w:rPr>
        <w:rFonts w:ascii="Book Antiqua" w:hAnsi="Book Antiqua"/>
        <w:b/>
        <w:bCs/>
      </w:rPr>
      <w:t>ANNEXURE – A 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7DB6" w14:textId="77777777" w:rsidR="005E0C2B" w:rsidRDefault="005E0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28197E1F"/>
    <w:multiLevelType w:val="hybridMultilevel"/>
    <w:tmpl w:val="32EE3354"/>
    <w:lvl w:ilvl="0" w:tplc="F9C8FC86">
      <w:start w:val="1"/>
      <w:numFmt w:val="lowerRoman"/>
      <w:lvlText w:val="(%1)"/>
      <w:lvlJc w:val="left"/>
      <w:pPr>
        <w:ind w:left="1800" w:hanging="720"/>
      </w:pPr>
      <w:rPr>
        <w:rFonts w:cs="Times New Roman" w:hint="default"/>
        <w:i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 w15:restartNumberingAfterBreak="0">
    <w:nsid w:val="34793719"/>
    <w:multiLevelType w:val="hybridMultilevel"/>
    <w:tmpl w:val="80B2A552"/>
    <w:lvl w:ilvl="0" w:tplc="802239C4">
      <w:start w:val="1"/>
      <w:numFmt w:val="lowerRoman"/>
      <w:lvlText w:val="%1)"/>
      <w:lvlJc w:val="left"/>
      <w:pPr>
        <w:ind w:left="1489" w:hanging="720"/>
      </w:pPr>
      <w:rPr>
        <w:rFonts w:hint="default"/>
      </w:r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3" w15:restartNumberingAfterBreak="0">
    <w:nsid w:val="3B945109"/>
    <w:multiLevelType w:val="hybridMultilevel"/>
    <w:tmpl w:val="405A17D2"/>
    <w:lvl w:ilvl="0" w:tplc="7908A8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BED2428"/>
    <w:multiLevelType w:val="hybridMultilevel"/>
    <w:tmpl w:val="BC440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425E557E"/>
    <w:multiLevelType w:val="hybridMultilevel"/>
    <w:tmpl w:val="77906AB6"/>
    <w:lvl w:ilvl="0" w:tplc="04090001">
      <w:start w:val="2"/>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4501B05"/>
    <w:multiLevelType w:val="hybridMultilevel"/>
    <w:tmpl w:val="2E66700C"/>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4960E63"/>
    <w:multiLevelType w:val="multilevel"/>
    <w:tmpl w:val="61E871E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2712125"/>
    <w:multiLevelType w:val="hybridMultilevel"/>
    <w:tmpl w:val="5C84A292"/>
    <w:lvl w:ilvl="0" w:tplc="A70CECC8">
      <w:start w:val="1"/>
      <w:numFmt w:val="lowerRoman"/>
      <w:lvlText w:val="(%1)"/>
      <w:lvlJc w:val="left"/>
      <w:pPr>
        <w:tabs>
          <w:tab w:val="num" w:pos="1260"/>
        </w:tabs>
        <w:ind w:left="126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abstractNumId w:val="1"/>
  </w:num>
  <w:num w:numId="2">
    <w:abstractNumId w:val="8"/>
  </w:num>
  <w:num w:numId="3">
    <w:abstractNumId w:val="5"/>
  </w:num>
  <w:num w:numId="4">
    <w:abstractNumId w:val="0"/>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171"/>
    <w:rsid w:val="00003DCE"/>
    <w:rsid w:val="00016AA1"/>
    <w:rsid w:val="00052148"/>
    <w:rsid w:val="000A6E42"/>
    <w:rsid w:val="000C071F"/>
    <w:rsid w:val="000C4671"/>
    <w:rsid w:val="000D3701"/>
    <w:rsid w:val="001F4812"/>
    <w:rsid w:val="00201132"/>
    <w:rsid w:val="00201AB3"/>
    <w:rsid w:val="00216B52"/>
    <w:rsid w:val="0022265D"/>
    <w:rsid w:val="00250672"/>
    <w:rsid w:val="00273BD6"/>
    <w:rsid w:val="0029340E"/>
    <w:rsid w:val="002B580D"/>
    <w:rsid w:val="002B7171"/>
    <w:rsid w:val="002E3F64"/>
    <w:rsid w:val="003437BB"/>
    <w:rsid w:val="0034753B"/>
    <w:rsid w:val="00393337"/>
    <w:rsid w:val="003C646E"/>
    <w:rsid w:val="004146A3"/>
    <w:rsid w:val="0044512D"/>
    <w:rsid w:val="0044538A"/>
    <w:rsid w:val="0044748F"/>
    <w:rsid w:val="004575B8"/>
    <w:rsid w:val="00465E4B"/>
    <w:rsid w:val="0049120C"/>
    <w:rsid w:val="005B073C"/>
    <w:rsid w:val="005E0C2B"/>
    <w:rsid w:val="005E7C50"/>
    <w:rsid w:val="00607654"/>
    <w:rsid w:val="00645A31"/>
    <w:rsid w:val="00671EFB"/>
    <w:rsid w:val="007C1307"/>
    <w:rsid w:val="007E7AC6"/>
    <w:rsid w:val="008B597F"/>
    <w:rsid w:val="008C2E42"/>
    <w:rsid w:val="009069EC"/>
    <w:rsid w:val="00912093"/>
    <w:rsid w:val="00973B0D"/>
    <w:rsid w:val="00A14A3F"/>
    <w:rsid w:val="00A174A2"/>
    <w:rsid w:val="00A27678"/>
    <w:rsid w:val="00A33FFF"/>
    <w:rsid w:val="00A50F19"/>
    <w:rsid w:val="00A83382"/>
    <w:rsid w:val="00AC0A5B"/>
    <w:rsid w:val="00AC5332"/>
    <w:rsid w:val="00AC70D6"/>
    <w:rsid w:val="00AF5CD7"/>
    <w:rsid w:val="00B0261B"/>
    <w:rsid w:val="00B2444C"/>
    <w:rsid w:val="00C368B1"/>
    <w:rsid w:val="00C50E48"/>
    <w:rsid w:val="00C83A4C"/>
    <w:rsid w:val="00CA6442"/>
    <w:rsid w:val="00CC23B7"/>
    <w:rsid w:val="00CD3488"/>
    <w:rsid w:val="00D069E6"/>
    <w:rsid w:val="00D07BF7"/>
    <w:rsid w:val="00D43940"/>
    <w:rsid w:val="00D5664A"/>
    <w:rsid w:val="00D76743"/>
    <w:rsid w:val="00E031A0"/>
    <w:rsid w:val="00EA3755"/>
    <w:rsid w:val="00EB7C4C"/>
    <w:rsid w:val="00EC0049"/>
    <w:rsid w:val="00ED7963"/>
    <w:rsid w:val="00F405A2"/>
    <w:rsid w:val="00F43722"/>
    <w:rsid w:val="00FC1026"/>
    <w:rsid w:val="00FE111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FA1F35"/>
  <w15:docId w15:val="{C5EEA4D5-0AEC-469B-BE28-4F37FB0D2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Mangal"/>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96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2B7171"/>
    <w:pPr>
      <w:spacing w:after="0" w:line="360" w:lineRule="auto"/>
      <w:ind w:left="720"/>
      <w:jc w:val="both"/>
    </w:pPr>
    <w:rPr>
      <w:rFonts w:cs="Times New Roman"/>
      <w:sz w:val="24"/>
      <w:szCs w:val="24"/>
      <w:lang w:bidi="ar-SA"/>
    </w:rPr>
  </w:style>
  <w:style w:type="character" w:customStyle="1" w:styleId="BodyTextIndentChar">
    <w:name w:val="Body Text Indent Char"/>
    <w:basedOn w:val="DefaultParagraphFont"/>
    <w:link w:val="BodyTextIndent"/>
    <w:uiPriority w:val="99"/>
    <w:locked/>
    <w:rsid w:val="002B7171"/>
    <w:rPr>
      <w:rFonts w:ascii="Times New Roman" w:hAnsi="Times New Roman" w:cs="Times New Roman"/>
      <w:sz w:val="24"/>
      <w:szCs w:val="24"/>
      <w:lang w:bidi="ar-SA"/>
    </w:rPr>
  </w:style>
  <w:style w:type="paragraph" w:styleId="ListParagraph">
    <w:name w:val="List Paragraph"/>
    <w:basedOn w:val="Normal"/>
    <w:uiPriority w:val="34"/>
    <w:qFormat/>
    <w:rsid w:val="00C368B1"/>
    <w:pPr>
      <w:ind w:left="720"/>
    </w:pPr>
  </w:style>
  <w:style w:type="table" w:styleId="TableGrid">
    <w:name w:val="Table Grid"/>
    <w:basedOn w:val="TableNormal"/>
    <w:uiPriority w:val="99"/>
    <w:rsid w:val="00F43722"/>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12093"/>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912093"/>
    <w:rPr>
      <w:rFonts w:ascii="Segoe UI" w:hAnsi="Segoe UI"/>
      <w:sz w:val="18"/>
      <w:szCs w:val="16"/>
    </w:rPr>
  </w:style>
  <w:style w:type="paragraph" w:styleId="PlainText">
    <w:name w:val="Plain Text"/>
    <w:aliases w:val="Char Char Char,Char Char,Char, Char, Char Char Char"/>
    <w:basedOn w:val="Normal"/>
    <w:link w:val="PlainTextChar"/>
    <w:rsid w:val="00250672"/>
    <w:pPr>
      <w:spacing w:after="0" w:line="240" w:lineRule="auto"/>
    </w:pPr>
    <w:rPr>
      <w:rFonts w:ascii="Courier New" w:hAnsi="Courier New"/>
      <w:sz w:val="20"/>
      <w:lang w:bidi="ar-SA"/>
    </w:rPr>
  </w:style>
  <w:style w:type="character" w:customStyle="1" w:styleId="PlainTextChar">
    <w:name w:val="Plain Text Char"/>
    <w:aliases w:val="Char Char Char Char,Char Char Char1,Char Char1, Char Char, Char Char Char Char"/>
    <w:basedOn w:val="DefaultParagraphFont"/>
    <w:link w:val="PlainText"/>
    <w:rsid w:val="00250672"/>
    <w:rPr>
      <w:rFonts w:ascii="Courier New" w:hAnsi="Courier New"/>
      <w:sz w:val="20"/>
      <w:lang w:bidi="ar-SA"/>
    </w:rPr>
  </w:style>
  <w:style w:type="paragraph" w:styleId="Header">
    <w:name w:val="header"/>
    <w:basedOn w:val="Normal"/>
    <w:link w:val="HeaderChar"/>
    <w:uiPriority w:val="99"/>
    <w:unhideWhenUsed/>
    <w:rsid w:val="00465E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5E4B"/>
  </w:style>
  <w:style w:type="paragraph" w:styleId="Footer">
    <w:name w:val="footer"/>
    <w:basedOn w:val="Normal"/>
    <w:link w:val="FooterChar"/>
    <w:uiPriority w:val="99"/>
    <w:unhideWhenUsed/>
    <w:rsid w:val="00465E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5E4B"/>
  </w:style>
  <w:style w:type="paragraph" w:customStyle="1" w:styleId="CharCharCharCharCharCharCharCharCharChar">
    <w:name w:val="Char Char Char Char Char Char Char Char Char Char"/>
    <w:basedOn w:val="Normal"/>
    <w:rsid w:val="00EA3755"/>
    <w:pPr>
      <w:spacing w:after="160" w:line="240" w:lineRule="exact"/>
    </w:pPr>
    <w:rPr>
      <w:rFonts w:ascii="Verdana" w:hAnsi="Verdana"/>
      <w:sz w:val="20"/>
      <w:lang w:bidi="ar-SA"/>
    </w:rPr>
  </w:style>
  <w:style w:type="character" w:styleId="Strong">
    <w:name w:val="Strong"/>
    <w:basedOn w:val="DefaultParagraphFont"/>
    <w:uiPriority w:val="22"/>
    <w:qFormat/>
    <w:locked/>
    <w:rsid w:val="0022265D"/>
    <w:rPr>
      <w:b/>
      <w:bCs/>
    </w:rPr>
  </w:style>
  <w:style w:type="paragraph" w:styleId="BodyText">
    <w:name w:val="Body Text"/>
    <w:basedOn w:val="Normal"/>
    <w:link w:val="BodyTextChar"/>
    <w:uiPriority w:val="99"/>
    <w:semiHidden/>
    <w:unhideWhenUsed/>
    <w:rsid w:val="002E3F64"/>
    <w:pPr>
      <w:spacing w:after="120"/>
    </w:pPr>
  </w:style>
  <w:style w:type="character" w:customStyle="1" w:styleId="BodyTextChar">
    <w:name w:val="Body Text Char"/>
    <w:basedOn w:val="DefaultParagraphFont"/>
    <w:link w:val="BodyText"/>
    <w:uiPriority w:val="99"/>
    <w:semiHidden/>
    <w:rsid w:val="002E3F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710404">
      <w:bodyDiv w:val="1"/>
      <w:marLeft w:val="0"/>
      <w:marRight w:val="0"/>
      <w:marTop w:val="0"/>
      <w:marBottom w:val="0"/>
      <w:divBdr>
        <w:top w:val="none" w:sz="0" w:space="0" w:color="auto"/>
        <w:left w:val="none" w:sz="0" w:space="0" w:color="auto"/>
        <w:bottom w:val="none" w:sz="0" w:space="0" w:color="auto"/>
        <w:right w:val="none" w:sz="0" w:space="0" w:color="auto"/>
      </w:divBdr>
    </w:div>
    <w:div w:id="1123035532">
      <w:bodyDiv w:val="1"/>
      <w:marLeft w:val="0"/>
      <w:marRight w:val="0"/>
      <w:marTop w:val="0"/>
      <w:marBottom w:val="0"/>
      <w:divBdr>
        <w:top w:val="none" w:sz="0" w:space="0" w:color="auto"/>
        <w:left w:val="none" w:sz="0" w:space="0" w:color="auto"/>
        <w:bottom w:val="none" w:sz="0" w:space="0" w:color="auto"/>
        <w:right w:val="none" w:sz="0" w:space="0" w:color="auto"/>
      </w:divBdr>
    </w:div>
    <w:div w:id="1470855299">
      <w:bodyDiv w:val="1"/>
      <w:marLeft w:val="0"/>
      <w:marRight w:val="0"/>
      <w:marTop w:val="0"/>
      <w:marBottom w:val="0"/>
      <w:divBdr>
        <w:top w:val="none" w:sz="0" w:space="0" w:color="auto"/>
        <w:left w:val="none" w:sz="0" w:space="0" w:color="auto"/>
        <w:bottom w:val="none" w:sz="0" w:space="0" w:color="auto"/>
        <w:right w:val="none" w:sz="0" w:space="0" w:color="auto"/>
      </w:divBdr>
    </w:div>
    <w:div w:id="205253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2</Pages>
  <Words>535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vt:lpstr>
    </vt:vector>
  </TitlesOfParts>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00816</dc:creator>
  <cp:keywords/>
  <dc:description/>
  <cp:lastModifiedBy>Raj Mangal Kumar Nirala {राज मंगल कुमार निराला}</cp:lastModifiedBy>
  <cp:revision>40</cp:revision>
  <cp:lastPrinted>2018-10-11T07:28:00Z</cp:lastPrinted>
  <dcterms:created xsi:type="dcterms:W3CDTF">2018-10-11T07:29:00Z</dcterms:created>
  <dcterms:modified xsi:type="dcterms:W3CDTF">2024-04-09T07:16:00Z</dcterms:modified>
</cp:coreProperties>
</file>